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B210" w14:textId="77777777" w:rsidR="00D17ACA" w:rsidRDefault="008C734F">
      <w:r>
        <w:rPr>
          <w:rFonts w:ascii="Arial" w:hAnsi="Arial" w:cs="Arial"/>
          <w:b/>
          <w:bCs/>
          <w:noProof/>
        </w:rPr>
        <w:drawing>
          <wp:inline distT="0" distB="0" distL="0" distR="0" wp14:anchorId="675D0DFB" wp14:editId="77EE39C3">
            <wp:extent cx="376918" cy="527685"/>
            <wp:effectExtent l="0" t="0" r="4445" b="5715"/>
            <wp:docPr id="1" name="Image 1" descr="Logo_fo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nd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18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8C730" w14:textId="77777777" w:rsidR="001929CD" w:rsidRPr="009D3B11" w:rsidRDefault="008C734F" w:rsidP="005D217F">
      <w:pPr>
        <w:spacing w:line="240" w:lineRule="auto"/>
        <w:rPr>
          <w:rFonts w:ascii="Arial" w:hAnsi="Arial" w:cs="Arial"/>
          <w:bCs/>
          <w:sz w:val="18"/>
          <w:szCs w:val="18"/>
        </w:rPr>
      </w:pPr>
      <w:r w:rsidRPr="008C734F">
        <w:rPr>
          <w:rFonts w:ascii="Arial" w:hAnsi="Arial" w:cs="Arial"/>
          <w:b/>
          <w:sz w:val="18"/>
          <w:szCs w:val="18"/>
        </w:rPr>
        <w:t>Sport et Solidarité</w:t>
      </w:r>
    </w:p>
    <w:p w14:paraId="5C9E38D4" w14:textId="77777777" w:rsidR="005D217F" w:rsidRDefault="008C734F" w:rsidP="005D217F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8C734F">
        <w:rPr>
          <w:rFonts w:ascii="Arial" w:hAnsi="Arial" w:cs="Arial"/>
          <w:b/>
          <w:sz w:val="18"/>
          <w:szCs w:val="18"/>
        </w:rPr>
        <w:t>Fondation pour les handicapés</w:t>
      </w:r>
      <w:r w:rsidR="00D17ACA">
        <w:rPr>
          <w:rFonts w:ascii="Arial" w:hAnsi="Arial" w:cs="Arial"/>
          <w:b/>
          <w:sz w:val="18"/>
          <w:szCs w:val="18"/>
        </w:rPr>
        <w:tab/>
      </w:r>
    </w:p>
    <w:p w14:paraId="6BB92696" w14:textId="542797D7" w:rsidR="008C734F" w:rsidRPr="00C021D7" w:rsidRDefault="00371D30" w:rsidP="00371D30">
      <w:pPr>
        <w:spacing w:line="240" w:lineRule="auto"/>
        <w:ind w:left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8C734F" w:rsidRPr="00C021D7">
        <w:rPr>
          <w:rFonts w:ascii="Arial" w:hAnsi="Arial" w:cs="Arial"/>
          <w:b/>
          <w:sz w:val="20"/>
          <w:szCs w:val="20"/>
        </w:rPr>
        <w:t>Rapport d’activité 20</w:t>
      </w:r>
      <w:r w:rsidR="00E17CD0" w:rsidRPr="00C021D7">
        <w:rPr>
          <w:rFonts w:ascii="Arial" w:hAnsi="Arial" w:cs="Arial"/>
          <w:b/>
          <w:sz w:val="20"/>
          <w:szCs w:val="20"/>
        </w:rPr>
        <w:t>2</w:t>
      </w:r>
      <w:r w:rsidR="0051151E">
        <w:rPr>
          <w:rFonts w:ascii="Arial" w:hAnsi="Arial" w:cs="Arial"/>
          <w:b/>
          <w:sz w:val="20"/>
          <w:szCs w:val="20"/>
        </w:rPr>
        <w:t>1</w:t>
      </w:r>
    </w:p>
    <w:p w14:paraId="59C4AFB9" w14:textId="77777777" w:rsidR="00C021D7" w:rsidRPr="00C021D7" w:rsidRDefault="003908A9" w:rsidP="005F317C">
      <w:pPr>
        <w:jc w:val="both"/>
        <w:rPr>
          <w:rFonts w:ascii="Arial" w:hAnsi="Arial" w:cs="Arial"/>
          <w:b/>
          <w:sz w:val="18"/>
          <w:szCs w:val="18"/>
        </w:rPr>
      </w:pPr>
      <w:r w:rsidRPr="00C021D7">
        <w:rPr>
          <w:rFonts w:ascii="Arial" w:hAnsi="Arial" w:cs="Arial"/>
          <w:b/>
          <w:sz w:val="18"/>
          <w:szCs w:val="18"/>
        </w:rPr>
        <w:t>Le Conseil</w:t>
      </w:r>
      <w:r w:rsidR="004D5F6E" w:rsidRPr="00C021D7">
        <w:rPr>
          <w:rFonts w:ascii="Arial" w:hAnsi="Arial" w:cs="Arial"/>
          <w:b/>
          <w:sz w:val="18"/>
          <w:szCs w:val="18"/>
        </w:rPr>
        <w:t xml:space="preserve"> de fondation</w:t>
      </w:r>
    </w:p>
    <w:p w14:paraId="6996225F" w14:textId="7D86362B" w:rsidR="00883830" w:rsidRPr="00094874" w:rsidRDefault="0051151E" w:rsidP="005F317C">
      <w:pPr>
        <w:jc w:val="both"/>
        <w:rPr>
          <w:rFonts w:ascii="Arial" w:hAnsi="Arial" w:cs="Arial"/>
          <w:b/>
          <w:sz w:val="18"/>
          <w:szCs w:val="18"/>
        </w:rPr>
      </w:pPr>
      <w:r w:rsidRPr="00094874">
        <w:rPr>
          <w:rFonts w:ascii="Arial" w:hAnsi="Arial" w:cs="Arial"/>
          <w:sz w:val="18"/>
          <w:szCs w:val="18"/>
        </w:rPr>
        <w:t xml:space="preserve">Une nouvelle année </w:t>
      </w:r>
      <w:r w:rsidR="009D3B11" w:rsidRPr="004535DF">
        <w:rPr>
          <w:rFonts w:ascii="Arial" w:hAnsi="Arial" w:cs="Arial"/>
          <w:bCs/>
          <w:sz w:val="18"/>
          <w:szCs w:val="18"/>
        </w:rPr>
        <w:t>est</w:t>
      </w:r>
      <w:r w:rsidR="009D3B11" w:rsidRPr="004535DF">
        <w:rPr>
          <w:rFonts w:ascii="Arial" w:hAnsi="Arial" w:cs="Arial"/>
          <w:sz w:val="18"/>
          <w:szCs w:val="18"/>
        </w:rPr>
        <w:t xml:space="preserve"> </w:t>
      </w:r>
      <w:r w:rsidRPr="00094874">
        <w:rPr>
          <w:rFonts w:ascii="Arial" w:hAnsi="Arial" w:cs="Arial"/>
          <w:sz w:val="18"/>
          <w:szCs w:val="18"/>
        </w:rPr>
        <w:t xml:space="preserve">faite de circonstances « allégées » par rapport à 2020 dès lors que le Conseil </w:t>
      </w:r>
      <w:r w:rsidR="009D3B11" w:rsidRPr="00094874">
        <w:rPr>
          <w:rFonts w:ascii="Arial" w:hAnsi="Arial" w:cs="Arial"/>
          <w:b/>
          <w:bCs/>
          <w:sz w:val="18"/>
          <w:szCs w:val="18"/>
        </w:rPr>
        <w:t>n’</w:t>
      </w:r>
      <w:r w:rsidRPr="00094874">
        <w:rPr>
          <w:rFonts w:ascii="Arial" w:hAnsi="Arial" w:cs="Arial"/>
          <w:sz w:val="18"/>
          <w:szCs w:val="18"/>
        </w:rPr>
        <w:t xml:space="preserve">a pu se réunir en présentiel </w:t>
      </w:r>
      <w:r w:rsidR="009D3B11" w:rsidRPr="004535DF">
        <w:rPr>
          <w:rFonts w:ascii="Arial" w:hAnsi="Arial" w:cs="Arial"/>
          <w:bCs/>
          <w:sz w:val="18"/>
          <w:szCs w:val="18"/>
        </w:rPr>
        <w:t>qu</w:t>
      </w:r>
      <w:r w:rsidR="009D3B11" w:rsidRPr="00094874">
        <w:rPr>
          <w:rFonts w:ascii="Arial" w:hAnsi="Arial" w:cs="Arial"/>
          <w:b/>
          <w:bCs/>
          <w:sz w:val="18"/>
          <w:szCs w:val="18"/>
        </w:rPr>
        <w:t>’</w:t>
      </w:r>
      <w:r w:rsidRPr="00094874">
        <w:rPr>
          <w:rFonts w:ascii="Arial" w:hAnsi="Arial" w:cs="Arial"/>
          <w:sz w:val="18"/>
          <w:szCs w:val="18"/>
        </w:rPr>
        <w:t xml:space="preserve">à deux reprises </w:t>
      </w:r>
      <w:r w:rsidR="009D3B11" w:rsidRPr="004535DF">
        <w:rPr>
          <w:rFonts w:ascii="Arial" w:hAnsi="Arial" w:cs="Arial"/>
          <w:bCs/>
          <w:sz w:val="18"/>
          <w:szCs w:val="18"/>
        </w:rPr>
        <w:t>hormis</w:t>
      </w:r>
      <w:r w:rsidRPr="00094874">
        <w:rPr>
          <w:rFonts w:ascii="Arial" w:hAnsi="Arial" w:cs="Arial"/>
          <w:sz w:val="18"/>
          <w:szCs w:val="18"/>
        </w:rPr>
        <w:t xml:space="preserve"> les séances </w:t>
      </w:r>
      <w:r w:rsidRPr="004535DF">
        <w:rPr>
          <w:rFonts w:ascii="Arial" w:hAnsi="Arial" w:cs="Arial"/>
          <w:bCs/>
          <w:sz w:val="18"/>
          <w:szCs w:val="18"/>
        </w:rPr>
        <w:t>par</w:t>
      </w:r>
      <w:r w:rsidR="009D3B11" w:rsidRPr="004535DF">
        <w:rPr>
          <w:rFonts w:ascii="Arial" w:hAnsi="Arial" w:cs="Arial"/>
          <w:bCs/>
          <w:sz w:val="18"/>
          <w:szCs w:val="18"/>
        </w:rPr>
        <w:t xml:space="preserve"> échanges de courriels</w:t>
      </w:r>
      <w:r w:rsidRPr="004535DF">
        <w:rPr>
          <w:rFonts w:ascii="Arial" w:hAnsi="Arial" w:cs="Arial"/>
          <w:sz w:val="18"/>
          <w:szCs w:val="18"/>
        </w:rPr>
        <w:t>.</w:t>
      </w:r>
      <w:r w:rsidRPr="00094874">
        <w:rPr>
          <w:rFonts w:ascii="Arial" w:hAnsi="Arial" w:cs="Arial"/>
          <w:sz w:val="18"/>
          <w:szCs w:val="18"/>
        </w:rPr>
        <w:t xml:space="preserve"> </w:t>
      </w:r>
      <w:r w:rsidR="001C0081" w:rsidRPr="00094874">
        <w:rPr>
          <w:rFonts w:ascii="Arial" w:hAnsi="Arial" w:cs="Arial"/>
          <w:sz w:val="18"/>
          <w:szCs w:val="18"/>
        </w:rPr>
        <w:t xml:space="preserve">Il a </w:t>
      </w:r>
      <w:r w:rsidR="0025595A" w:rsidRPr="00094874">
        <w:rPr>
          <w:rFonts w:ascii="Arial" w:hAnsi="Arial" w:cs="Arial"/>
          <w:sz w:val="18"/>
          <w:szCs w:val="18"/>
        </w:rPr>
        <w:t xml:space="preserve">néanmoins </w:t>
      </w:r>
      <w:r w:rsidR="001C0081" w:rsidRPr="00094874">
        <w:rPr>
          <w:rFonts w:ascii="Arial" w:hAnsi="Arial" w:cs="Arial"/>
          <w:sz w:val="18"/>
          <w:szCs w:val="18"/>
        </w:rPr>
        <w:t>été sollicité à</w:t>
      </w:r>
      <w:r w:rsidR="009D3B11" w:rsidRPr="00094874">
        <w:rPr>
          <w:rFonts w:ascii="Arial" w:hAnsi="Arial" w:cs="Arial"/>
          <w:sz w:val="18"/>
          <w:szCs w:val="18"/>
        </w:rPr>
        <w:t xml:space="preserve"> </w:t>
      </w:r>
      <w:r w:rsidR="005D3EC9" w:rsidRPr="00094874">
        <w:rPr>
          <w:rFonts w:ascii="Arial" w:hAnsi="Arial" w:cs="Arial"/>
          <w:sz w:val="18"/>
          <w:szCs w:val="18"/>
        </w:rPr>
        <w:t xml:space="preserve">10 </w:t>
      </w:r>
      <w:r w:rsidR="001C0081" w:rsidRPr="00094874">
        <w:rPr>
          <w:rFonts w:ascii="Arial" w:hAnsi="Arial" w:cs="Arial"/>
          <w:sz w:val="18"/>
          <w:szCs w:val="18"/>
        </w:rPr>
        <w:t>reprises</w:t>
      </w:r>
      <w:r w:rsidR="00E72764" w:rsidRPr="00094874">
        <w:rPr>
          <w:rFonts w:ascii="Arial" w:hAnsi="Arial" w:cs="Arial"/>
          <w:sz w:val="18"/>
          <w:szCs w:val="18"/>
        </w:rPr>
        <w:t>,</w:t>
      </w:r>
      <w:r w:rsidR="005D3EC9" w:rsidRPr="00094874">
        <w:rPr>
          <w:rFonts w:ascii="Arial" w:hAnsi="Arial" w:cs="Arial"/>
          <w:sz w:val="18"/>
          <w:szCs w:val="18"/>
        </w:rPr>
        <w:t xml:space="preserve"> notamment dans le courant du second semestre 2021</w:t>
      </w:r>
      <w:r w:rsidR="00E72764" w:rsidRPr="00094874">
        <w:rPr>
          <w:rFonts w:ascii="Arial" w:hAnsi="Arial" w:cs="Arial"/>
          <w:sz w:val="18"/>
          <w:szCs w:val="18"/>
        </w:rPr>
        <w:t xml:space="preserve">, </w:t>
      </w:r>
      <w:r w:rsidR="005D3EC9" w:rsidRPr="00094874">
        <w:rPr>
          <w:rFonts w:ascii="Arial" w:hAnsi="Arial" w:cs="Arial"/>
          <w:sz w:val="18"/>
          <w:szCs w:val="18"/>
        </w:rPr>
        <w:t>de telle sorte que l’examen d</w:t>
      </w:r>
      <w:r w:rsidR="00A86BEF" w:rsidRPr="00094874">
        <w:rPr>
          <w:rFonts w:ascii="Arial" w:hAnsi="Arial" w:cs="Arial"/>
          <w:sz w:val="18"/>
          <w:szCs w:val="18"/>
        </w:rPr>
        <w:t xml:space="preserve">e certains dossiers sera reporté </w:t>
      </w:r>
      <w:r w:rsidR="005D3EC9" w:rsidRPr="00094874">
        <w:rPr>
          <w:rFonts w:ascii="Arial" w:hAnsi="Arial" w:cs="Arial"/>
          <w:sz w:val="18"/>
          <w:szCs w:val="18"/>
        </w:rPr>
        <w:t>début 2022.</w:t>
      </w:r>
    </w:p>
    <w:p w14:paraId="3FB1925E" w14:textId="521056AC" w:rsidR="00686D2E" w:rsidRPr="00094874" w:rsidRDefault="00063085" w:rsidP="005F317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94874">
        <w:rPr>
          <w:rFonts w:ascii="Arial" w:hAnsi="Arial" w:cs="Arial"/>
          <w:b/>
          <w:sz w:val="18"/>
          <w:szCs w:val="18"/>
        </w:rPr>
        <w:t>« Tokyo » 202</w:t>
      </w:r>
      <w:r w:rsidR="00A86BEF" w:rsidRPr="00094874">
        <w:rPr>
          <w:rFonts w:ascii="Arial" w:hAnsi="Arial" w:cs="Arial"/>
          <w:b/>
          <w:sz w:val="18"/>
          <w:szCs w:val="18"/>
        </w:rPr>
        <w:t>1</w:t>
      </w:r>
      <w:r w:rsidRPr="00094874">
        <w:rPr>
          <w:rFonts w:ascii="Arial" w:hAnsi="Arial" w:cs="Arial"/>
          <w:b/>
          <w:sz w:val="18"/>
          <w:szCs w:val="18"/>
        </w:rPr>
        <w:t>.</w:t>
      </w:r>
      <w:r w:rsidR="00831A66" w:rsidRPr="00094874">
        <w:rPr>
          <w:rFonts w:ascii="Arial" w:hAnsi="Arial" w:cs="Arial"/>
          <w:b/>
          <w:sz w:val="18"/>
          <w:szCs w:val="18"/>
        </w:rPr>
        <w:t xml:space="preserve"> Ou « des Hauts et des bas »</w:t>
      </w:r>
    </w:p>
    <w:p w14:paraId="6917B8F9" w14:textId="2E477D2E" w:rsidR="000500E2" w:rsidRPr="00094874" w:rsidRDefault="005D40C7" w:rsidP="000500E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94874">
        <w:rPr>
          <w:rFonts w:ascii="Arial" w:hAnsi="Arial" w:cs="Arial"/>
          <w:sz w:val="18"/>
          <w:szCs w:val="18"/>
        </w:rPr>
        <w:t xml:space="preserve">Ces Paralympiques se sont inscrits dans des contextes particuliers pour les athlètes soutenus par </w:t>
      </w:r>
      <w:r w:rsidR="00180C5E" w:rsidRPr="00094874">
        <w:rPr>
          <w:rFonts w:ascii="Arial" w:hAnsi="Arial" w:cs="Arial"/>
          <w:bCs/>
          <w:sz w:val="18"/>
          <w:szCs w:val="18"/>
        </w:rPr>
        <w:t>notre F</w:t>
      </w:r>
      <w:r w:rsidRPr="00094874">
        <w:rPr>
          <w:rFonts w:ascii="Arial" w:hAnsi="Arial" w:cs="Arial"/>
          <w:bCs/>
          <w:sz w:val="18"/>
          <w:szCs w:val="18"/>
        </w:rPr>
        <w:t>ondation</w:t>
      </w:r>
      <w:r w:rsidRPr="00094874">
        <w:rPr>
          <w:rFonts w:ascii="Arial" w:hAnsi="Arial" w:cs="Arial"/>
          <w:sz w:val="18"/>
          <w:szCs w:val="18"/>
        </w:rPr>
        <w:t xml:space="preserve"> dès lors que sur les quatre </w:t>
      </w:r>
      <w:r w:rsidRPr="00094874">
        <w:rPr>
          <w:rFonts w:ascii="Arial" w:hAnsi="Arial" w:cs="Arial"/>
          <w:bCs/>
          <w:sz w:val="18"/>
          <w:szCs w:val="18"/>
        </w:rPr>
        <w:t xml:space="preserve">ayant </w:t>
      </w:r>
      <w:r w:rsidR="000B7959" w:rsidRPr="00094874">
        <w:rPr>
          <w:rFonts w:ascii="Arial" w:hAnsi="Arial" w:cs="Arial"/>
          <w:bCs/>
          <w:sz w:val="18"/>
          <w:szCs w:val="18"/>
        </w:rPr>
        <w:t xml:space="preserve">à </w:t>
      </w:r>
      <w:r w:rsidRPr="00094874">
        <w:rPr>
          <w:rFonts w:ascii="Arial" w:hAnsi="Arial" w:cs="Arial"/>
          <w:bCs/>
          <w:sz w:val="18"/>
          <w:szCs w:val="18"/>
        </w:rPr>
        <w:t xml:space="preserve">cœur </w:t>
      </w:r>
      <w:r w:rsidR="000B7959" w:rsidRPr="00094874">
        <w:rPr>
          <w:rFonts w:ascii="Arial" w:hAnsi="Arial" w:cs="Arial"/>
          <w:bCs/>
          <w:sz w:val="18"/>
          <w:szCs w:val="18"/>
        </w:rPr>
        <w:t>d’y</w:t>
      </w:r>
      <w:r w:rsidRPr="00094874">
        <w:rPr>
          <w:rFonts w:ascii="Arial" w:hAnsi="Arial" w:cs="Arial"/>
          <w:bCs/>
          <w:sz w:val="18"/>
          <w:szCs w:val="18"/>
        </w:rPr>
        <w:t xml:space="preserve"> participer</w:t>
      </w:r>
      <w:r w:rsidRPr="00094874">
        <w:rPr>
          <w:rFonts w:ascii="Arial" w:hAnsi="Arial" w:cs="Arial"/>
          <w:sz w:val="18"/>
          <w:szCs w:val="18"/>
        </w:rPr>
        <w:t xml:space="preserve"> seule Cynthia Mathez a pu réaliser son rêve</w:t>
      </w:r>
      <w:r w:rsidR="000500E2" w:rsidRPr="00094874">
        <w:rPr>
          <w:rFonts w:ascii="Arial" w:hAnsi="Arial" w:cs="Arial"/>
          <w:sz w:val="18"/>
          <w:szCs w:val="18"/>
        </w:rPr>
        <w:t xml:space="preserve"> à l’occasion de </w:t>
      </w:r>
      <w:r w:rsidR="000500E2" w:rsidRPr="00094874">
        <w:rPr>
          <w:rFonts w:ascii="Arial" w:hAnsi="Arial" w:cs="Arial"/>
          <w:bCs/>
          <w:sz w:val="18"/>
          <w:szCs w:val="18"/>
        </w:rPr>
        <w:t>s</w:t>
      </w:r>
      <w:r w:rsidR="002774D6" w:rsidRPr="00094874">
        <w:rPr>
          <w:rFonts w:ascii="Arial" w:hAnsi="Arial" w:cs="Arial"/>
          <w:bCs/>
          <w:sz w:val="18"/>
          <w:szCs w:val="18"/>
        </w:rPr>
        <w:t>on premier engagement</w:t>
      </w:r>
      <w:r w:rsidR="002774D6" w:rsidRPr="00094874">
        <w:rPr>
          <w:rFonts w:ascii="Arial" w:hAnsi="Arial" w:cs="Arial"/>
          <w:sz w:val="18"/>
          <w:szCs w:val="18"/>
        </w:rPr>
        <w:t xml:space="preserve"> </w:t>
      </w:r>
      <w:r w:rsidR="000500E2" w:rsidRPr="00094874">
        <w:rPr>
          <w:rFonts w:ascii="Arial" w:hAnsi="Arial" w:cs="Arial"/>
          <w:sz w:val="18"/>
          <w:szCs w:val="18"/>
        </w:rPr>
        <w:t xml:space="preserve">à des joutes </w:t>
      </w:r>
      <w:r w:rsidR="00831A66" w:rsidRPr="00094874">
        <w:rPr>
          <w:rFonts w:ascii="Arial" w:hAnsi="Arial" w:cs="Arial"/>
          <w:sz w:val="18"/>
          <w:szCs w:val="18"/>
        </w:rPr>
        <w:t xml:space="preserve">olympiques. </w:t>
      </w:r>
      <w:r w:rsidR="000500E2" w:rsidRPr="00094874">
        <w:rPr>
          <w:rFonts w:ascii="Arial" w:hAnsi="Arial" w:cs="Arial"/>
          <w:sz w:val="18"/>
          <w:szCs w:val="18"/>
        </w:rPr>
        <w:t xml:space="preserve">Cynthia Mathez </w:t>
      </w:r>
      <w:r w:rsidR="000500E2" w:rsidRPr="00094874">
        <w:rPr>
          <w:rFonts w:ascii="Arial" w:hAnsi="Arial" w:cs="Arial"/>
          <w:bCs/>
          <w:sz w:val="18"/>
          <w:szCs w:val="18"/>
        </w:rPr>
        <w:t>n’</w:t>
      </w:r>
      <w:r w:rsidR="00B96121" w:rsidRPr="00094874">
        <w:rPr>
          <w:rFonts w:ascii="Arial" w:hAnsi="Arial" w:cs="Arial"/>
          <w:bCs/>
          <w:sz w:val="18"/>
          <w:szCs w:val="18"/>
        </w:rPr>
        <w:t>a</w:t>
      </w:r>
      <w:r w:rsidR="000500E2" w:rsidRPr="00094874">
        <w:rPr>
          <w:rFonts w:ascii="Arial" w:hAnsi="Arial" w:cs="Arial"/>
          <w:bCs/>
          <w:sz w:val="18"/>
          <w:szCs w:val="18"/>
        </w:rPr>
        <w:t xml:space="preserve"> pas passé</w:t>
      </w:r>
      <w:r w:rsidR="000500E2" w:rsidRPr="00094874">
        <w:rPr>
          <w:rFonts w:ascii="Arial" w:hAnsi="Arial" w:cs="Arial"/>
          <w:sz w:val="18"/>
          <w:szCs w:val="18"/>
        </w:rPr>
        <w:t xml:space="preserve"> loin de ramener une médaille de </w:t>
      </w:r>
      <w:r w:rsidR="000500E2" w:rsidRPr="00094874">
        <w:rPr>
          <w:rFonts w:ascii="Arial" w:hAnsi="Arial" w:cs="Arial"/>
          <w:bCs/>
          <w:sz w:val="18"/>
          <w:szCs w:val="18"/>
        </w:rPr>
        <w:t xml:space="preserve">ses </w:t>
      </w:r>
      <w:r w:rsidR="00DA75D1" w:rsidRPr="00094874">
        <w:rPr>
          <w:rFonts w:ascii="Arial" w:hAnsi="Arial" w:cs="Arial"/>
          <w:bCs/>
          <w:sz w:val="18"/>
          <w:szCs w:val="18"/>
        </w:rPr>
        <w:t>premi</w:t>
      </w:r>
      <w:r w:rsidR="004D76AB">
        <w:rPr>
          <w:rFonts w:ascii="Arial" w:hAnsi="Arial" w:cs="Arial"/>
          <w:bCs/>
          <w:sz w:val="18"/>
          <w:szCs w:val="18"/>
        </w:rPr>
        <w:t xml:space="preserve">ers jeux </w:t>
      </w:r>
      <w:r w:rsidR="00DA75D1" w:rsidRPr="00094874">
        <w:rPr>
          <w:rFonts w:ascii="Arial" w:hAnsi="Arial" w:cs="Arial"/>
          <w:bCs/>
          <w:sz w:val="18"/>
          <w:szCs w:val="18"/>
        </w:rPr>
        <w:t>internationa</w:t>
      </w:r>
      <w:r w:rsidR="004D76AB">
        <w:rPr>
          <w:rFonts w:ascii="Arial" w:hAnsi="Arial" w:cs="Arial"/>
          <w:bCs/>
          <w:sz w:val="18"/>
          <w:szCs w:val="18"/>
        </w:rPr>
        <w:t>ux</w:t>
      </w:r>
      <w:r w:rsidR="00DA75D1" w:rsidRPr="00094874">
        <w:rPr>
          <w:rFonts w:ascii="Arial" w:hAnsi="Arial" w:cs="Arial"/>
          <w:sz w:val="18"/>
          <w:szCs w:val="18"/>
        </w:rPr>
        <w:t>.</w:t>
      </w:r>
      <w:r w:rsidR="000500E2" w:rsidRPr="00094874">
        <w:rPr>
          <w:rFonts w:ascii="Arial" w:hAnsi="Arial" w:cs="Arial"/>
          <w:sz w:val="18"/>
          <w:szCs w:val="18"/>
        </w:rPr>
        <w:t xml:space="preserve"> La joueuse de para-badminton de Tramelan a pris la 4e place du double dames </w:t>
      </w:r>
      <w:r w:rsidR="00094874">
        <w:rPr>
          <w:rFonts w:ascii="Arial" w:hAnsi="Arial" w:cs="Arial"/>
          <w:strike/>
          <w:sz w:val="18"/>
          <w:szCs w:val="18"/>
        </w:rPr>
        <w:t xml:space="preserve"> </w:t>
      </w:r>
      <w:r w:rsidR="000500E2" w:rsidRPr="00094874">
        <w:rPr>
          <w:rFonts w:ascii="Arial" w:hAnsi="Arial" w:cs="Arial"/>
          <w:sz w:val="18"/>
          <w:szCs w:val="18"/>
        </w:rPr>
        <w:t xml:space="preserve"> à Tokyo. Elle et sa coéquipière Karin Suter-Erath se sont inclinées en petite finale contre la paire thaïlandaise composée de Sujirat Pookkham et Annouy Wetwithan en deux sets (21-11, 21-12). Les Suissesses ont ainsi rempli leur objectif en allant aussi loin dans la compétition.</w:t>
      </w:r>
    </w:p>
    <w:p w14:paraId="09DD6F81" w14:textId="77777777" w:rsidR="00831A66" w:rsidRPr="00094874" w:rsidRDefault="000500E2" w:rsidP="005D40C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94874">
        <w:rPr>
          <w:rFonts w:ascii="Arial" w:hAnsi="Arial" w:cs="Arial"/>
          <w:sz w:val="18"/>
          <w:szCs w:val="18"/>
        </w:rPr>
        <w:t xml:space="preserve">Il en fût différemment pour Silke Pan, Céline Van Till et Valentin Kneuss. </w:t>
      </w:r>
    </w:p>
    <w:p w14:paraId="29DDBA86" w14:textId="51F98FD6" w:rsidR="000500E2" w:rsidRPr="00094874" w:rsidRDefault="000500E2" w:rsidP="005D40C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94874">
        <w:rPr>
          <w:rFonts w:ascii="Arial" w:hAnsi="Arial" w:cs="Arial"/>
          <w:sz w:val="18"/>
          <w:szCs w:val="18"/>
        </w:rPr>
        <w:t>Pour Silke Pan</w:t>
      </w:r>
      <w:r w:rsidR="00D47F57" w:rsidRPr="00094874">
        <w:rPr>
          <w:rFonts w:ascii="Arial" w:hAnsi="Arial" w:cs="Arial"/>
          <w:sz w:val="18"/>
          <w:szCs w:val="18"/>
        </w:rPr>
        <w:t>,</w:t>
      </w:r>
      <w:r w:rsidRPr="00094874">
        <w:rPr>
          <w:rFonts w:ascii="Arial" w:hAnsi="Arial" w:cs="Arial"/>
          <w:sz w:val="18"/>
          <w:szCs w:val="18"/>
        </w:rPr>
        <w:t xml:space="preserve"> au vu des résultats obtenus sur les courses de cette saison, elle était assez optimiste pour </w:t>
      </w:r>
      <w:r w:rsidR="001468E7" w:rsidRPr="00094874">
        <w:rPr>
          <w:rFonts w:ascii="Arial" w:hAnsi="Arial" w:cs="Arial"/>
          <w:sz w:val="18"/>
          <w:szCs w:val="18"/>
        </w:rPr>
        <w:t>sa sélection</w:t>
      </w:r>
      <w:r w:rsidRPr="00094874">
        <w:rPr>
          <w:rFonts w:ascii="Arial" w:hAnsi="Arial" w:cs="Arial"/>
          <w:sz w:val="18"/>
          <w:szCs w:val="18"/>
        </w:rPr>
        <w:t xml:space="preserve"> olympique. Mais elle s’est  fait  rattraper par des règlements administratifs. Son changement de nationalité ne l’a pas </w:t>
      </w:r>
      <w:r w:rsidRPr="00094874">
        <w:rPr>
          <w:rFonts w:ascii="Arial" w:hAnsi="Arial" w:cs="Arial"/>
          <w:bCs/>
          <w:sz w:val="18"/>
          <w:szCs w:val="18"/>
        </w:rPr>
        <w:t>autorisé</w:t>
      </w:r>
      <w:r w:rsidRPr="00094874">
        <w:rPr>
          <w:rFonts w:ascii="Arial" w:hAnsi="Arial" w:cs="Arial"/>
          <w:sz w:val="18"/>
          <w:szCs w:val="18"/>
        </w:rPr>
        <w:t xml:space="preserve"> à participer aux grandes compétitions comme les championnats du monde en 2019 ce qui ne lui a pas permis de faire autant de points que ses concurrentes. Visiblement ces points qui lui ont </w:t>
      </w:r>
      <w:r w:rsidRPr="00094874">
        <w:rPr>
          <w:rFonts w:ascii="Arial" w:hAnsi="Arial" w:cs="Arial"/>
          <w:bCs/>
          <w:sz w:val="18"/>
          <w:szCs w:val="18"/>
        </w:rPr>
        <w:t>manqué</w:t>
      </w:r>
      <w:r w:rsidRPr="00094874">
        <w:rPr>
          <w:rFonts w:ascii="Arial" w:hAnsi="Arial" w:cs="Arial"/>
          <w:sz w:val="18"/>
          <w:szCs w:val="18"/>
        </w:rPr>
        <w:t xml:space="preserve"> l’ont conduite à renoncer aux JO. </w:t>
      </w:r>
    </w:p>
    <w:p w14:paraId="605B4303" w14:textId="3B5FC30E" w:rsidR="00831A66" w:rsidRPr="00094874" w:rsidRDefault="00831A66" w:rsidP="00831A6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94874">
        <w:rPr>
          <w:rFonts w:ascii="Arial" w:hAnsi="Arial" w:cs="Arial"/>
          <w:sz w:val="18"/>
          <w:szCs w:val="18"/>
        </w:rPr>
        <w:t>Pour Celine Van Till</w:t>
      </w:r>
      <w:r w:rsidR="00D47F57" w:rsidRPr="00094874">
        <w:rPr>
          <w:rFonts w:ascii="Arial" w:hAnsi="Arial" w:cs="Arial"/>
          <w:sz w:val="18"/>
          <w:szCs w:val="18"/>
        </w:rPr>
        <w:t>,</w:t>
      </w:r>
      <w:r w:rsidRPr="00094874">
        <w:rPr>
          <w:rFonts w:ascii="Arial" w:hAnsi="Arial" w:cs="Arial"/>
          <w:sz w:val="18"/>
          <w:szCs w:val="18"/>
        </w:rPr>
        <w:t xml:space="preserve"> le bilan de l’année 2021 restera spécial. Des bas</w:t>
      </w:r>
      <w:r w:rsidR="00CF7779" w:rsidRPr="00094874">
        <w:rPr>
          <w:rFonts w:ascii="Arial" w:hAnsi="Arial" w:cs="Arial"/>
          <w:sz w:val="18"/>
          <w:szCs w:val="18"/>
        </w:rPr>
        <w:t> </w:t>
      </w:r>
      <w:r w:rsidR="00CF7779" w:rsidRPr="00094874">
        <w:rPr>
          <w:rFonts w:ascii="Arial" w:hAnsi="Arial" w:cs="Arial"/>
          <w:bCs/>
          <w:sz w:val="18"/>
          <w:szCs w:val="18"/>
        </w:rPr>
        <w:t>et des</w:t>
      </w:r>
      <w:r w:rsidRPr="00094874">
        <w:rPr>
          <w:rFonts w:ascii="Arial" w:hAnsi="Arial" w:cs="Arial"/>
          <w:sz w:val="18"/>
          <w:szCs w:val="18"/>
        </w:rPr>
        <w:t xml:space="preserve"> victoires. Elle  tombe, elle se relève. Parfois différemment. En mars, une mauvaise chute l’a </w:t>
      </w:r>
      <w:r w:rsidRPr="00094874">
        <w:rPr>
          <w:rFonts w:ascii="Arial" w:hAnsi="Arial" w:cs="Arial"/>
          <w:bCs/>
          <w:sz w:val="18"/>
          <w:szCs w:val="18"/>
        </w:rPr>
        <w:t>contraint</w:t>
      </w:r>
      <w:r w:rsidR="0028616C" w:rsidRPr="00094874">
        <w:rPr>
          <w:rFonts w:ascii="Arial" w:hAnsi="Arial" w:cs="Arial"/>
          <w:bCs/>
          <w:sz w:val="18"/>
          <w:szCs w:val="18"/>
        </w:rPr>
        <w:t>e</w:t>
      </w:r>
      <w:r w:rsidRPr="00094874">
        <w:rPr>
          <w:rFonts w:ascii="Arial" w:hAnsi="Arial" w:cs="Arial"/>
          <w:sz w:val="18"/>
          <w:szCs w:val="18"/>
        </w:rPr>
        <w:t xml:space="preserve"> à s’arrêter, à changer, à mettre fin à sa carrière pour des raisons de santé, entraînant son renoncement aux Jeux paralympiques de Tokyo</w:t>
      </w:r>
      <w:r w:rsidR="00D9079B" w:rsidRPr="00094874">
        <w:rPr>
          <w:rFonts w:ascii="Arial" w:hAnsi="Arial" w:cs="Arial"/>
          <w:sz w:val="18"/>
          <w:szCs w:val="18"/>
        </w:rPr>
        <w:t>.</w:t>
      </w:r>
    </w:p>
    <w:p w14:paraId="280D9642" w14:textId="2400523D" w:rsidR="005D40C7" w:rsidRPr="00094874" w:rsidRDefault="005D40C7" w:rsidP="005D40C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94874">
        <w:rPr>
          <w:rFonts w:ascii="Arial" w:hAnsi="Arial" w:cs="Arial"/>
          <w:sz w:val="18"/>
          <w:szCs w:val="18"/>
        </w:rPr>
        <w:t>Valentin</w:t>
      </w:r>
      <w:r w:rsidR="00831A66" w:rsidRPr="00094874">
        <w:rPr>
          <w:rFonts w:ascii="Arial" w:hAnsi="Arial" w:cs="Arial"/>
          <w:sz w:val="18"/>
          <w:szCs w:val="18"/>
        </w:rPr>
        <w:t xml:space="preserve"> Kneuss a couru après les minimas </w:t>
      </w:r>
      <w:r w:rsidRPr="00094874">
        <w:rPr>
          <w:rFonts w:ascii="Arial" w:hAnsi="Arial" w:cs="Arial"/>
          <w:sz w:val="18"/>
          <w:szCs w:val="18"/>
        </w:rPr>
        <w:t xml:space="preserve">pour participer aux Jeux Paralympiques. Au mois de mai dernier, </w:t>
      </w:r>
      <w:r w:rsidR="00831A66" w:rsidRPr="00094874">
        <w:rPr>
          <w:rFonts w:ascii="Arial" w:hAnsi="Arial" w:cs="Arial"/>
          <w:sz w:val="18"/>
          <w:szCs w:val="18"/>
        </w:rPr>
        <w:t xml:space="preserve">il a fait </w:t>
      </w:r>
      <w:r w:rsidRPr="00094874">
        <w:rPr>
          <w:rFonts w:ascii="Arial" w:hAnsi="Arial" w:cs="Arial"/>
          <w:sz w:val="18"/>
          <w:szCs w:val="18"/>
        </w:rPr>
        <w:t xml:space="preserve">un bon tournoi de qualification pour les jeux, </w:t>
      </w:r>
      <w:r w:rsidRPr="00094874">
        <w:rPr>
          <w:rFonts w:ascii="Arial" w:hAnsi="Arial" w:cs="Arial"/>
          <w:bCs/>
          <w:sz w:val="18"/>
          <w:szCs w:val="18"/>
        </w:rPr>
        <w:t>puisqu</w:t>
      </w:r>
      <w:r w:rsidR="00E243D9" w:rsidRPr="00094874">
        <w:rPr>
          <w:rFonts w:ascii="Arial" w:hAnsi="Arial" w:cs="Arial"/>
          <w:bCs/>
          <w:sz w:val="18"/>
          <w:szCs w:val="18"/>
        </w:rPr>
        <w:t>’</w:t>
      </w:r>
      <w:r w:rsidR="00B54E4E" w:rsidRPr="00094874">
        <w:rPr>
          <w:rFonts w:ascii="Arial" w:hAnsi="Arial" w:cs="Arial"/>
          <w:bCs/>
          <w:sz w:val="18"/>
          <w:szCs w:val="18"/>
        </w:rPr>
        <w:t>il</w:t>
      </w:r>
      <w:r w:rsidR="00B54E4E" w:rsidRPr="00094874">
        <w:rPr>
          <w:rFonts w:ascii="Arial" w:hAnsi="Arial" w:cs="Arial"/>
          <w:sz w:val="18"/>
          <w:szCs w:val="18"/>
        </w:rPr>
        <w:t xml:space="preserve"> </w:t>
      </w:r>
      <w:r w:rsidR="00831A66" w:rsidRPr="00094874">
        <w:rPr>
          <w:rFonts w:ascii="Arial" w:hAnsi="Arial" w:cs="Arial"/>
          <w:sz w:val="18"/>
          <w:szCs w:val="18"/>
        </w:rPr>
        <w:t xml:space="preserve">a </w:t>
      </w:r>
      <w:r w:rsidRPr="00094874">
        <w:rPr>
          <w:rFonts w:ascii="Arial" w:hAnsi="Arial" w:cs="Arial"/>
          <w:sz w:val="18"/>
          <w:szCs w:val="18"/>
        </w:rPr>
        <w:t xml:space="preserve">battu </w:t>
      </w:r>
      <w:r w:rsidR="00020933" w:rsidRPr="00094874">
        <w:rPr>
          <w:rFonts w:ascii="Arial" w:hAnsi="Arial" w:cs="Arial"/>
          <w:bCs/>
          <w:sz w:val="18"/>
          <w:szCs w:val="18"/>
        </w:rPr>
        <w:t>respectivement</w:t>
      </w:r>
      <w:r w:rsidR="00020933" w:rsidRPr="00094874">
        <w:rPr>
          <w:rFonts w:ascii="Arial" w:hAnsi="Arial" w:cs="Arial"/>
          <w:sz w:val="18"/>
          <w:szCs w:val="18"/>
        </w:rPr>
        <w:t xml:space="preserve"> </w:t>
      </w:r>
      <w:r w:rsidR="00831A66" w:rsidRPr="00094874">
        <w:rPr>
          <w:rFonts w:ascii="Arial" w:hAnsi="Arial" w:cs="Arial"/>
          <w:sz w:val="18"/>
          <w:szCs w:val="18"/>
        </w:rPr>
        <w:t xml:space="preserve">le n°10 </w:t>
      </w:r>
      <w:r w:rsidR="00955EAB" w:rsidRPr="00094874">
        <w:rPr>
          <w:rFonts w:ascii="Arial" w:hAnsi="Arial" w:cs="Arial"/>
          <w:sz w:val="18"/>
          <w:szCs w:val="18"/>
        </w:rPr>
        <w:t xml:space="preserve">et </w:t>
      </w:r>
      <w:r w:rsidR="00831A66" w:rsidRPr="00094874">
        <w:rPr>
          <w:rFonts w:ascii="Arial" w:hAnsi="Arial" w:cs="Arial"/>
          <w:sz w:val="18"/>
          <w:szCs w:val="18"/>
        </w:rPr>
        <w:t>le 21</w:t>
      </w:r>
      <w:r w:rsidR="00955EAB" w:rsidRPr="00094874">
        <w:rPr>
          <w:rFonts w:ascii="Arial" w:hAnsi="Arial" w:cs="Arial"/>
          <w:bCs/>
          <w:sz w:val="18"/>
          <w:szCs w:val="18"/>
        </w:rPr>
        <w:t>ème</w:t>
      </w:r>
      <w:r w:rsidRPr="00094874">
        <w:rPr>
          <w:rFonts w:ascii="Arial" w:hAnsi="Arial" w:cs="Arial"/>
          <w:bCs/>
          <w:sz w:val="18"/>
          <w:szCs w:val="18"/>
        </w:rPr>
        <w:t xml:space="preserve"> </w:t>
      </w:r>
      <w:r w:rsidRPr="00094874">
        <w:rPr>
          <w:rFonts w:ascii="Arial" w:hAnsi="Arial" w:cs="Arial"/>
          <w:sz w:val="18"/>
          <w:szCs w:val="18"/>
        </w:rPr>
        <w:t xml:space="preserve">mondial. </w:t>
      </w:r>
      <w:r w:rsidR="00831A66" w:rsidRPr="00094874">
        <w:rPr>
          <w:rFonts w:ascii="Arial" w:hAnsi="Arial" w:cs="Arial"/>
          <w:sz w:val="18"/>
          <w:szCs w:val="18"/>
        </w:rPr>
        <w:t>Il s’est</w:t>
      </w:r>
      <w:r w:rsidRPr="00094874">
        <w:rPr>
          <w:rFonts w:ascii="Arial" w:hAnsi="Arial" w:cs="Arial"/>
          <w:sz w:val="18"/>
          <w:szCs w:val="18"/>
        </w:rPr>
        <w:t xml:space="preserve"> par contre incliné contre un</w:t>
      </w:r>
      <w:r w:rsidR="00D87288" w:rsidRPr="00094874">
        <w:rPr>
          <w:rFonts w:ascii="Arial" w:hAnsi="Arial" w:cs="Arial"/>
          <w:sz w:val="18"/>
          <w:szCs w:val="18"/>
        </w:rPr>
        <w:t xml:space="preserve"> R</w:t>
      </w:r>
      <w:r w:rsidRPr="00094874">
        <w:rPr>
          <w:rFonts w:ascii="Arial" w:hAnsi="Arial" w:cs="Arial"/>
          <w:sz w:val="18"/>
          <w:szCs w:val="18"/>
        </w:rPr>
        <w:t xml:space="preserve">usse en quart de </w:t>
      </w:r>
      <w:r w:rsidRPr="00094874">
        <w:rPr>
          <w:rFonts w:ascii="Arial" w:hAnsi="Arial" w:cs="Arial"/>
          <w:bCs/>
          <w:sz w:val="18"/>
          <w:szCs w:val="18"/>
        </w:rPr>
        <w:t>final</w:t>
      </w:r>
      <w:r w:rsidR="009F2723" w:rsidRPr="00094874">
        <w:rPr>
          <w:rFonts w:ascii="Arial" w:hAnsi="Arial" w:cs="Arial"/>
          <w:bCs/>
          <w:sz w:val="18"/>
          <w:szCs w:val="18"/>
        </w:rPr>
        <w:t>e</w:t>
      </w:r>
      <w:r w:rsidRPr="00094874">
        <w:rPr>
          <w:rFonts w:ascii="Arial" w:hAnsi="Arial" w:cs="Arial"/>
          <w:bCs/>
          <w:sz w:val="18"/>
          <w:szCs w:val="18"/>
        </w:rPr>
        <w:t>.</w:t>
      </w:r>
      <w:r w:rsidRPr="00094874">
        <w:rPr>
          <w:rFonts w:ascii="Arial" w:hAnsi="Arial" w:cs="Arial"/>
          <w:sz w:val="18"/>
          <w:szCs w:val="18"/>
        </w:rPr>
        <w:t xml:space="preserve"> </w:t>
      </w:r>
      <w:r w:rsidR="00831A66" w:rsidRPr="00094874">
        <w:rPr>
          <w:rFonts w:ascii="Arial" w:hAnsi="Arial" w:cs="Arial"/>
          <w:sz w:val="18"/>
          <w:szCs w:val="18"/>
        </w:rPr>
        <w:t xml:space="preserve">Ses </w:t>
      </w:r>
      <w:r w:rsidRPr="00094874">
        <w:rPr>
          <w:rFonts w:ascii="Arial" w:hAnsi="Arial" w:cs="Arial"/>
          <w:sz w:val="18"/>
          <w:szCs w:val="18"/>
        </w:rPr>
        <w:t xml:space="preserve"> espoirs de jeux à Tokyo étaient donc terminés puisqu'il fallait gagner le seul tournoi de l'année.</w:t>
      </w:r>
    </w:p>
    <w:p w14:paraId="498BBB17" w14:textId="308722BB" w:rsidR="00012127" w:rsidRPr="00094874" w:rsidRDefault="00831A66" w:rsidP="005F317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94874">
        <w:rPr>
          <w:rFonts w:ascii="Arial" w:hAnsi="Arial" w:cs="Arial"/>
          <w:sz w:val="18"/>
          <w:szCs w:val="18"/>
        </w:rPr>
        <w:t xml:space="preserve">Ces diverses péripéties n’ont en revanche pas affecté </w:t>
      </w:r>
      <w:r w:rsidR="00CC7ECF" w:rsidRPr="00094874">
        <w:rPr>
          <w:rFonts w:ascii="Arial" w:hAnsi="Arial" w:cs="Arial"/>
          <w:sz w:val="18"/>
          <w:szCs w:val="18"/>
        </w:rPr>
        <w:t xml:space="preserve">notre </w:t>
      </w:r>
      <w:r w:rsidRPr="00094874">
        <w:rPr>
          <w:rFonts w:ascii="Arial" w:hAnsi="Arial" w:cs="Arial"/>
          <w:sz w:val="18"/>
          <w:szCs w:val="18"/>
        </w:rPr>
        <w:t>soutien à tous ces athlètes pour leur préparation en vue de</w:t>
      </w:r>
      <w:r w:rsidR="00E20363" w:rsidRPr="00094874">
        <w:rPr>
          <w:rFonts w:ascii="Arial" w:hAnsi="Arial" w:cs="Arial"/>
          <w:sz w:val="18"/>
          <w:szCs w:val="18"/>
        </w:rPr>
        <w:t>s</w:t>
      </w:r>
      <w:r w:rsidRPr="00094874">
        <w:rPr>
          <w:rFonts w:ascii="Arial" w:hAnsi="Arial" w:cs="Arial"/>
          <w:sz w:val="18"/>
          <w:szCs w:val="18"/>
        </w:rPr>
        <w:t xml:space="preserve"> Jeux de Tokyo</w:t>
      </w:r>
      <w:r w:rsidR="00E20363" w:rsidRPr="00094874">
        <w:rPr>
          <w:rFonts w:ascii="Arial" w:hAnsi="Arial" w:cs="Arial"/>
          <w:sz w:val="18"/>
          <w:szCs w:val="18"/>
        </w:rPr>
        <w:t>.</w:t>
      </w:r>
      <w:r w:rsidRPr="00094874">
        <w:rPr>
          <w:rFonts w:ascii="Arial" w:hAnsi="Arial" w:cs="Arial"/>
          <w:sz w:val="18"/>
          <w:szCs w:val="18"/>
        </w:rPr>
        <w:t xml:space="preserve"> </w:t>
      </w:r>
    </w:p>
    <w:p w14:paraId="10953607" w14:textId="77777777" w:rsidR="00E57DB9" w:rsidRPr="00094874" w:rsidRDefault="00E57DB9" w:rsidP="005F317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94874">
        <w:rPr>
          <w:rFonts w:ascii="Arial" w:hAnsi="Arial" w:cs="Arial"/>
          <w:b/>
          <w:sz w:val="18"/>
          <w:szCs w:val="18"/>
        </w:rPr>
        <w:t>Octroi d’aides</w:t>
      </w:r>
    </w:p>
    <w:p w14:paraId="474667C2" w14:textId="5A7D839B" w:rsidR="00CF34FF" w:rsidRPr="00094874" w:rsidRDefault="0025595A" w:rsidP="005F317C">
      <w:pPr>
        <w:jc w:val="both"/>
        <w:rPr>
          <w:rFonts w:ascii="Arial" w:hAnsi="Arial" w:cs="Arial"/>
          <w:b/>
          <w:sz w:val="18"/>
          <w:szCs w:val="18"/>
        </w:rPr>
      </w:pPr>
      <w:r w:rsidRPr="00094874">
        <w:rPr>
          <w:rFonts w:ascii="Arial" w:hAnsi="Arial" w:cs="Arial"/>
          <w:sz w:val="18"/>
          <w:szCs w:val="18"/>
        </w:rPr>
        <w:t xml:space="preserve">En raison des demandes dont l’examen est différé (voir </w:t>
      </w:r>
      <w:r w:rsidR="004866CA" w:rsidRPr="00094874">
        <w:rPr>
          <w:rFonts w:ascii="Arial" w:hAnsi="Arial" w:cs="Arial"/>
          <w:bCs/>
          <w:sz w:val="18"/>
          <w:szCs w:val="18"/>
        </w:rPr>
        <w:t>ci-dessus</w:t>
      </w:r>
      <w:r w:rsidR="004866CA" w:rsidRPr="00094874">
        <w:rPr>
          <w:rFonts w:ascii="Arial" w:hAnsi="Arial" w:cs="Arial"/>
          <w:sz w:val="18"/>
          <w:szCs w:val="18"/>
        </w:rPr>
        <w:t xml:space="preserve"> </w:t>
      </w:r>
      <w:r w:rsidRPr="00094874">
        <w:rPr>
          <w:rFonts w:ascii="Arial" w:hAnsi="Arial" w:cs="Arial"/>
          <w:sz w:val="18"/>
          <w:szCs w:val="18"/>
        </w:rPr>
        <w:t>so</w:t>
      </w:r>
      <w:r w:rsidR="00D87288" w:rsidRPr="00094874">
        <w:rPr>
          <w:rFonts w:ascii="Arial" w:hAnsi="Arial" w:cs="Arial"/>
          <w:sz w:val="18"/>
          <w:szCs w:val="18"/>
        </w:rPr>
        <w:t>us</w:t>
      </w:r>
      <w:r w:rsidRPr="00094874">
        <w:rPr>
          <w:rFonts w:ascii="Arial" w:hAnsi="Arial" w:cs="Arial"/>
          <w:sz w:val="18"/>
          <w:szCs w:val="18"/>
        </w:rPr>
        <w:t xml:space="preserve"> Conseil), les aides consenties se sont limitées à</w:t>
      </w:r>
      <w:r w:rsidR="004866CA" w:rsidRPr="00094874">
        <w:rPr>
          <w:rFonts w:ascii="Arial" w:hAnsi="Arial" w:cs="Arial"/>
          <w:sz w:val="18"/>
          <w:szCs w:val="18"/>
        </w:rPr>
        <w:t xml:space="preserve"> </w:t>
      </w:r>
      <w:r w:rsidRPr="00094874">
        <w:rPr>
          <w:rFonts w:ascii="Arial" w:hAnsi="Arial" w:cs="Arial"/>
          <w:sz w:val="18"/>
          <w:szCs w:val="18"/>
        </w:rPr>
        <w:t>CHF 7100.00</w:t>
      </w:r>
      <w:r w:rsidR="004866CA" w:rsidRPr="00094874">
        <w:rPr>
          <w:rFonts w:ascii="Arial" w:hAnsi="Arial" w:cs="Arial"/>
          <w:sz w:val="18"/>
          <w:szCs w:val="18"/>
        </w:rPr>
        <w:t>.</w:t>
      </w:r>
    </w:p>
    <w:p w14:paraId="730766AC" w14:textId="03B78FE5" w:rsidR="002B654B" w:rsidRPr="00094874" w:rsidRDefault="00A47843" w:rsidP="005F317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94874">
        <w:rPr>
          <w:rFonts w:ascii="Arial" w:hAnsi="Arial" w:cs="Arial"/>
          <w:b/>
          <w:sz w:val="18"/>
          <w:szCs w:val="18"/>
        </w:rPr>
        <w:t>Perspectives</w:t>
      </w:r>
      <w:r w:rsidR="002B654B" w:rsidRPr="00094874">
        <w:rPr>
          <w:rFonts w:ascii="Arial" w:hAnsi="Arial" w:cs="Arial"/>
          <w:b/>
          <w:sz w:val="18"/>
          <w:szCs w:val="18"/>
        </w:rPr>
        <w:t xml:space="preserve"> 20</w:t>
      </w:r>
      <w:r w:rsidR="00EF1406" w:rsidRPr="00094874">
        <w:rPr>
          <w:rFonts w:ascii="Arial" w:hAnsi="Arial" w:cs="Arial"/>
          <w:b/>
          <w:sz w:val="18"/>
          <w:szCs w:val="18"/>
        </w:rPr>
        <w:t>2</w:t>
      </w:r>
      <w:r w:rsidR="0025595A" w:rsidRPr="00094874">
        <w:rPr>
          <w:rFonts w:ascii="Arial" w:hAnsi="Arial" w:cs="Arial"/>
          <w:b/>
          <w:sz w:val="18"/>
          <w:szCs w:val="18"/>
        </w:rPr>
        <w:t>2</w:t>
      </w:r>
    </w:p>
    <w:p w14:paraId="153E1222" w14:textId="69A3D58E" w:rsidR="00371D30" w:rsidRPr="00094874" w:rsidRDefault="0025595A" w:rsidP="00EF140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94874">
        <w:rPr>
          <w:rFonts w:ascii="Arial" w:hAnsi="Arial" w:cs="Arial"/>
          <w:sz w:val="18"/>
          <w:szCs w:val="18"/>
        </w:rPr>
        <w:t>Issu d’une réflexion de Cynthia Mathez</w:t>
      </w:r>
      <w:r w:rsidR="00D87288" w:rsidRPr="00094874">
        <w:rPr>
          <w:rFonts w:ascii="Arial" w:hAnsi="Arial" w:cs="Arial"/>
          <w:sz w:val="18"/>
          <w:szCs w:val="18"/>
        </w:rPr>
        <w:t>,</w:t>
      </w:r>
      <w:r w:rsidRPr="00094874">
        <w:rPr>
          <w:rFonts w:ascii="Arial" w:hAnsi="Arial" w:cs="Arial"/>
          <w:sz w:val="18"/>
          <w:szCs w:val="18"/>
        </w:rPr>
        <w:t xml:space="preserve"> </w:t>
      </w:r>
      <w:r w:rsidR="00D87288" w:rsidRPr="00094874">
        <w:rPr>
          <w:rFonts w:ascii="Arial" w:hAnsi="Arial" w:cs="Arial"/>
          <w:sz w:val="18"/>
          <w:szCs w:val="18"/>
        </w:rPr>
        <w:t>après Tokyo, analysant sereinement la différence entre sportives et sportifs en situation de handicap et les valides, le</w:t>
      </w:r>
      <w:r w:rsidRPr="00094874">
        <w:rPr>
          <w:rFonts w:ascii="Arial" w:hAnsi="Arial" w:cs="Arial"/>
          <w:sz w:val="18"/>
          <w:szCs w:val="18"/>
        </w:rPr>
        <w:t xml:space="preserve"> Conseil a inscrit une réflexion touchant l’égalité entre le sport d’élite et le sport handicap. </w:t>
      </w:r>
      <w:r w:rsidR="00D87288" w:rsidRPr="00094874">
        <w:rPr>
          <w:rFonts w:ascii="Arial" w:hAnsi="Arial" w:cs="Arial"/>
          <w:sz w:val="18"/>
          <w:szCs w:val="18"/>
        </w:rPr>
        <w:t xml:space="preserve"> </w:t>
      </w:r>
    </w:p>
    <w:p w14:paraId="396B51B2" w14:textId="77777777" w:rsidR="00D17ACA" w:rsidRPr="00EF1406" w:rsidRDefault="001929CD" w:rsidP="00EF140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F1406">
        <w:rPr>
          <w:rFonts w:ascii="Arial" w:hAnsi="Arial" w:cs="Arial"/>
          <w:sz w:val="18"/>
          <w:szCs w:val="18"/>
        </w:rPr>
        <w:t xml:space="preserve">Le président </w:t>
      </w:r>
      <w:r w:rsidR="00704C18">
        <w:rPr>
          <w:rFonts w:ascii="Arial" w:hAnsi="Arial" w:cs="Arial"/>
          <w:sz w:val="18"/>
          <w:szCs w:val="18"/>
        </w:rPr>
        <w:t xml:space="preserve"> </w:t>
      </w:r>
      <w:r w:rsidRPr="00EF1406">
        <w:rPr>
          <w:rFonts w:ascii="Arial" w:hAnsi="Arial" w:cs="Arial"/>
          <w:sz w:val="18"/>
          <w:szCs w:val="18"/>
        </w:rPr>
        <w:tab/>
      </w:r>
      <w:r w:rsidRPr="00EF1406">
        <w:rPr>
          <w:rFonts w:ascii="Arial" w:hAnsi="Arial" w:cs="Arial"/>
          <w:sz w:val="18"/>
          <w:szCs w:val="18"/>
        </w:rPr>
        <w:tab/>
      </w:r>
      <w:r w:rsidRPr="00EF1406">
        <w:rPr>
          <w:rFonts w:ascii="Arial" w:hAnsi="Arial" w:cs="Arial"/>
          <w:sz w:val="18"/>
          <w:szCs w:val="18"/>
        </w:rPr>
        <w:tab/>
      </w:r>
      <w:r w:rsidR="00704C18">
        <w:rPr>
          <w:rFonts w:ascii="Arial" w:hAnsi="Arial" w:cs="Arial"/>
          <w:sz w:val="18"/>
          <w:szCs w:val="18"/>
        </w:rPr>
        <w:tab/>
      </w:r>
      <w:r w:rsidR="00704C18">
        <w:rPr>
          <w:rFonts w:ascii="Arial" w:hAnsi="Arial" w:cs="Arial"/>
          <w:sz w:val="18"/>
          <w:szCs w:val="18"/>
        </w:rPr>
        <w:tab/>
      </w:r>
      <w:r w:rsidR="00704C18">
        <w:rPr>
          <w:rFonts w:ascii="Arial" w:hAnsi="Arial" w:cs="Arial"/>
          <w:sz w:val="18"/>
          <w:szCs w:val="18"/>
        </w:rPr>
        <w:tab/>
      </w:r>
      <w:r w:rsidR="00704C18">
        <w:rPr>
          <w:rFonts w:ascii="Arial" w:hAnsi="Arial" w:cs="Arial"/>
          <w:sz w:val="18"/>
          <w:szCs w:val="18"/>
        </w:rPr>
        <w:tab/>
      </w:r>
      <w:r w:rsidRPr="00EF1406">
        <w:rPr>
          <w:rFonts w:ascii="Arial" w:hAnsi="Arial" w:cs="Arial"/>
          <w:sz w:val="18"/>
          <w:szCs w:val="18"/>
        </w:rPr>
        <w:t xml:space="preserve">Le secrétaire </w:t>
      </w:r>
      <w:r w:rsidR="00704C18">
        <w:rPr>
          <w:rFonts w:ascii="Arial" w:hAnsi="Arial" w:cs="Arial"/>
          <w:sz w:val="18"/>
          <w:szCs w:val="18"/>
        </w:rPr>
        <w:t xml:space="preserve"> </w:t>
      </w:r>
    </w:p>
    <w:p w14:paraId="6529EF3B" w14:textId="77777777" w:rsidR="001929CD" w:rsidRDefault="00704C18" w:rsidP="00EF140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04C18">
        <w:rPr>
          <w:rFonts w:ascii="Arial" w:hAnsi="Arial" w:cs="Arial"/>
          <w:sz w:val="18"/>
          <w:szCs w:val="18"/>
        </w:rPr>
        <w:t>Jean-Daniel Henchoz</w:t>
      </w:r>
      <w:r w:rsidRPr="00704C1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4C18">
        <w:rPr>
          <w:rFonts w:ascii="Arial" w:hAnsi="Arial" w:cs="Arial"/>
          <w:sz w:val="18"/>
          <w:szCs w:val="18"/>
        </w:rPr>
        <w:t>Pierre Delgrande</w:t>
      </w:r>
    </w:p>
    <w:p w14:paraId="70518F09" w14:textId="77777777" w:rsidR="00371D30" w:rsidRDefault="00371D30" w:rsidP="00EF140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11C6664" w14:textId="1F5BD700" w:rsidR="00E57DB9" w:rsidRPr="00EF1406" w:rsidRDefault="00371D30" w:rsidP="00EF140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Lausanne, le </w:t>
      </w:r>
      <w:r w:rsidR="00D87288">
        <w:rPr>
          <w:rFonts w:ascii="Arial" w:hAnsi="Arial" w:cs="Arial"/>
          <w:sz w:val="18"/>
          <w:szCs w:val="18"/>
        </w:rPr>
        <w:t>01 janvier 2022</w:t>
      </w:r>
      <w:r>
        <w:rPr>
          <w:rFonts w:ascii="Arial" w:hAnsi="Arial" w:cs="Arial"/>
          <w:sz w:val="18"/>
          <w:szCs w:val="18"/>
        </w:rPr>
        <w:t xml:space="preserve"> </w:t>
      </w:r>
    </w:p>
    <w:sectPr w:rsidR="00E57DB9" w:rsidRPr="00EF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0303"/>
    <w:multiLevelType w:val="hybridMultilevel"/>
    <w:tmpl w:val="6D3AB784"/>
    <w:lvl w:ilvl="0" w:tplc="D2520BEA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6DB6"/>
    <w:multiLevelType w:val="hybridMultilevel"/>
    <w:tmpl w:val="CD30640C"/>
    <w:lvl w:ilvl="0" w:tplc="79C2783C">
      <w:start w:val="5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B1391"/>
    <w:multiLevelType w:val="hybridMultilevel"/>
    <w:tmpl w:val="4A74A9E2"/>
    <w:lvl w:ilvl="0" w:tplc="558E8650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71696"/>
    <w:multiLevelType w:val="hybridMultilevel"/>
    <w:tmpl w:val="2DDA863A"/>
    <w:lvl w:ilvl="0" w:tplc="7262A292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4F"/>
    <w:rsid w:val="00012127"/>
    <w:rsid w:val="00020933"/>
    <w:rsid w:val="000378E9"/>
    <w:rsid w:val="000500E2"/>
    <w:rsid w:val="00063085"/>
    <w:rsid w:val="00094874"/>
    <w:rsid w:val="000A3DB7"/>
    <w:rsid w:val="000B24F0"/>
    <w:rsid w:val="000B7959"/>
    <w:rsid w:val="001468E7"/>
    <w:rsid w:val="00163FE5"/>
    <w:rsid w:val="001676B3"/>
    <w:rsid w:val="00177AA3"/>
    <w:rsid w:val="00180C5E"/>
    <w:rsid w:val="001929CD"/>
    <w:rsid w:val="001C0081"/>
    <w:rsid w:val="00217290"/>
    <w:rsid w:val="00232580"/>
    <w:rsid w:val="0025595A"/>
    <w:rsid w:val="002774D6"/>
    <w:rsid w:val="00280DF3"/>
    <w:rsid w:val="0028616C"/>
    <w:rsid w:val="002B654B"/>
    <w:rsid w:val="002C25CE"/>
    <w:rsid w:val="002F6643"/>
    <w:rsid w:val="003237E4"/>
    <w:rsid w:val="00353D64"/>
    <w:rsid w:val="00371D30"/>
    <w:rsid w:val="003908A9"/>
    <w:rsid w:val="003A38DC"/>
    <w:rsid w:val="003D33A2"/>
    <w:rsid w:val="003F4578"/>
    <w:rsid w:val="004535DF"/>
    <w:rsid w:val="00455D5A"/>
    <w:rsid w:val="00456EF9"/>
    <w:rsid w:val="00474C0F"/>
    <w:rsid w:val="004866CA"/>
    <w:rsid w:val="004D5F6E"/>
    <w:rsid w:val="004D76AB"/>
    <w:rsid w:val="004D76FF"/>
    <w:rsid w:val="0051151E"/>
    <w:rsid w:val="00575BA2"/>
    <w:rsid w:val="0058093D"/>
    <w:rsid w:val="005B799B"/>
    <w:rsid w:val="005D217F"/>
    <w:rsid w:val="005D3EC9"/>
    <w:rsid w:val="005D40C7"/>
    <w:rsid w:val="005F317C"/>
    <w:rsid w:val="005F64D1"/>
    <w:rsid w:val="00637742"/>
    <w:rsid w:val="00663641"/>
    <w:rsid w:val="00686D2E"/>
    <w:rsid w:val="00695A59"/>
    <w:rsid w:val="006B69EB"/>
    <w:rsid w:val="006C3AF0"/>
    <w:rsid w:val="006D235C"/>
    <w:rsid w:val="00704C18"/>
    <w:rsid w:val="00713669"/>
    <w:rsid w:val="00736C88"/>
    <w:rsid w:val="00756936"/>
    <w:rsid w:val="007B0AF6"/>
    <w:rsid w:val="007C65D1"/>
    <w:rsid w:val="007D6BD7"/>
    <w:rsid w:val="00831A66"/>
    <w:rsid w:val="00852CF8"/>
    <w:rsid w:val="00863D39"/>
    <w:rsid w:val="00883830"/>
    <w:rsid w:val="008857E0"/>
    <w:rsid w:val="008B44A1"/>
    <w:rsid w:val="008C734F"/>
    <w:rsid w:val="008D4090"/>
    <w:rsid w:val="00955EAB"/>
    <w:rsid w:val="00977FE2"/>
    <w:rsid w:val="009D3B11"/>
    <w:rsid w:val="009E6D86"/>
    <w:rsid w:val="009F2723"/>
    <w:rsid w:val="009F6887"/>
    <w:rsid w:val="00A47843"/>
    <w:rsid w:val="00A86BEF"/>
    <w:rsid w:val="00AF4D3C"/>
    <w:rsid w:val="00B54E4E"/>
    <w:rsid w:val="00B906A7"/>
    <w:rsid w:val="00B96121"/>
    <w:rsid w:val="00BB5EA1"/>
    <w:rsid w:val="00BD3D00"/>
    <w:rsid w:val="00BF760A"/>
    <w:rsid w:val="00C021D7"/>
    <w:rsid w:val="00C05804"/>
    <w:rsid w:val="00C07312"/>
    <w:rsid w:val="00C72C78"/>
    <w:rsid w:val="00CA56F4"/>
    <w:rsid w:val="00CC7ECF"/>
    <w:rsid w:val="00CF34FF"/>
    <w:rsid w:val="00CF7779"/>
    <w:rsid w:val="00D11B5D"/>
    <w:rsid w:val="00D17ACA"/>
    <w:rsid w:val="00D27BBC"/>
    <w:rsid w:val="00D47F57"/>
    <w:rsid w:val="00D87288"/>
    <w:rsid w:val="00D9079B"/>
    <w:rsid w:val="00D93963"/>
    <w:rsid w:val="00DA5EEB"/>
    <w:rsid w:val="00DA75D1"/>
    <w:rsid w:val="00DC0D63"/>
    <w:rsid w:val="00E17CD0"/>
    <w:rsid w:val="00E20363"/>
    <w:rsid w:val="00E243D9"/>
    <w:rsid w:val="00E4587D"/>
    <w:rsid w:val="00E56013"/>
    <w:rsid w:val="00E57DB9"/>
    <w:rsid w:val="00E72764"/>
    <w:rsid w:val="00E9139D"/>
    <w:rsid w:val="00ED3FE3"/>
    <w:rsid w:val="00EF0743"/>
    <w:rsid w:val="00EF1406"/>
    <w:rsid w:val="00F23E22"/>
    <w:rsid w:val="00F25124"/>
    <w:rsid w:val="00F40867"/>
    <w:rsid w:val="00F51BB9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755F"/>
  <w15:docId w15:val="{5A7BF425-3586-461F-A21D-A3FFFEF4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3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Henchoz</dc:creator>
  <cp:lastModifiedBy>Jean Desarzens</cp:lastModifiedBy>
  <cp:revision>2</cp:revision>
  <cp:lastPrinted>2022-01-01T16:39:00Z</cp:lastPrinted>
  <dcterms:created xsi:type="dcterms:W3CDTF">2022-01-02T15:07:00Z</dcterms:created>
  <dcterms:modified xsi:type="dcterms:W3CDTF">2022-01-02T15:07:00Z</dcterms:modified>
</cp:coreProperties>
</file>